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B4" w:rsidRDefault="00C624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4B4" w:rsidRDefault="00C624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color w:val="002060"/>
          <w:sz w:val="28"/>
          <w:szCs w:val="28"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Мархаба Денисламовн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ба Денисламовн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C9" w:rsidRDefault="00E903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2060"/>
          <w:sz w:val="28"/>
          <w:szCs w:val="28"/>
        </w:rPr>
        <w:lastRenderedPageBreak/>
        <w:t>план работы ШМО учителей английского языка</w:t>
      </w:r>
    </w:p>
    <w:p w:rsidR="009E40C9" w:rsidRDefault="00E90396">
      <w:pPr>
        <w:widowControl w:val="0"/>
        <w:autoSpaceDE w:val="0"/>
        <w:autoSpaceDN w:val="0"/>
        <w:adjustRightInd w:val="0"/>
        <w:jc w:val="center"/>
        <w:rPr>
          <w:b/>
          <w:caps/>
          <w:color w:val="002060"/>
          <w:sz w:val="28"/>
          <w:szCs w:val="28"/>
        </w:rPr>
      </w:pPr>
      <w:r>
        <w:rPr>
          <w:b/>
          <w:caps/>
          <w:color w:val="002060"/>
          <w:sz w:val="28"/>
          <w:szCs w:val="28"/>
        </w:rPr>
        <w:t>на 2023- 2024 учебный год</w:t>
      </w:r>
    </w:p>
    <w:p w:rsidR="009E40C9" w:rsidRDefault="00E903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ШМО учителей английского языка:</w:t>
      </w:r>
    </w:p>
    <w:p w:rsidR="009E40C9" w:rsidRDefault="00E9039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Абдулхаликова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Канитат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Ибрагимовна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МО, первая квалификационная категория.</w:t>
      </w:r>
    </w:p>
    <w:p w:rsidR="009E40C9" w:rsidRDefault="00E9039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Бекмуратова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Зарлыхан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Каирбековна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учитель английского языка, первая квалификационная категория.</w:t>
      </w:r>
    </w:p>
    <w:p w:rsidR="009E40C9" w:rsidRDefault="00E9039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Низамидинова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Галия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Менглиалиевна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учитель английского языка, высшая  </w:t>
      </w:r>
      <w:r>
        <w:rPr>
          <w:rFonts w:ascii="Times New Roman" w:hAnsi="Times New Roman"/>
          <w:sz w:val="24"/>
          <w:szCs w:val="24"/>
        </w:rPr>
        <w:t xml:space="preserve">квалификационная </w:t>
      </w:r>
      <w:r>
        <w:rPr>
          <w:rFonts w:ascii="Times New Roman" w:hAnsi="Times New Roman"/>
          <w:bCs/>
          <w:sz w:val="24"/>
          <w:szCs w:val="24"/>
        </w:rPr>
        <w:t>категория.</w:t>
      </w:r>
    </w:p>
    <w:p w:rsidR="009E40C9" w:rsidRDefault="00E90396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717674"/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Методическая тема работы МО</w:t>
      </w:r>
      <w:proofErr w:type="gramStart"/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:</w:t>
      </w:r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педагога как фактор повышения качества образования в условиях введения обновленных ФГОС».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Цели работы методического объединения: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Совершенствование профессиональной компетентности учителей иностранного языка,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>
        <w:rPr>
          <w:rFonts w:ascii="Times New Roman" w:hAnsi="Times New Roman" w:cs="Times New Roman"/>
          <w:iCs/>
          <w:sz w:val="24"/>
          <w:szCs w:val="24"/>
        </w:rPr>
        <w:tab/>
        <w:t>Обобщение и распространение методического опыта гимназии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ab/>
        <w:t>Формирование ключевых образовательных компетенций обучающихся путем расширения школьной языковой среды и применения новых педагогических технологий.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>
        <w:rPr>
          <w:rFonts w:ascii="Times New Roman" w:hAnsi="Times New Roman" w:cs="Times New Roman"/>
          <w:iCs/>
          <w:sz w:val="24"/>
          <w:szCs w:val="24"/>
        </w:rPr>
        <w:tab/>
        <w:t>Создание психолого-педагогических условий, учебно-методического обеспечения введения ФГОС.</w:t>
      </w:r>
    </w:p>
    <w:p w:rsidR="009E40C9" w:rsidRDefault="009E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mallCaps/>
          <w:color w:val="244061" w:themeColor="accent1" w:themeShade="80"/>
          <w:sz w:val="24"/>
          <w:szCs w:val="24"/>
        </w:rPr>
        <w:t>Задачи деятельности МО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1.Создание условий для мотивации учителей МО к повышению педагогического профессионализма, ответственности за результаты своей      деятельности;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конкурсах;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 Обеспечение прочного овладения основными учебными навыками по иностранному языку через систему урочной и внеурочной деятельности, анализа контроля качества образования и совершенствования знания педагогов в области методики преподавания иностранного языка в условиях обновленного содержания образования, изучение дистанционных образовательных технологий;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 Внедрение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метода в процесс обучения иностранному языку в условиях ФГОС;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  Систематизация работы МО для создания школьной информационной базы данных по иностранному языку;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  Совершенствование форм, методов и приемов в преподавании иностранного языка согласно требованиям обновленного ФГОС;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8.  Повышение качества и результативности уроков иностранного языка для обеспечения профиля образовательного учреждения и реализация требований ФГОС в области преподавания иностранных языков;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9.  Развитие навыков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обучающихся для самостоятельного изучения иностранного языка с помощью доступных компьютерных технологий, направленных на развитие творческой, всесторонне развитой и созидательной личности обучающегося;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Активизация учебно-познавательной деятельности по иностранному языку для развития интереса обучающихся к исследовательской, познавательной и проектной деятельности для формирования основных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компетенций посредством изучения и усвоения иностранного языка;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11. 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12. Изучение, анализ и апробация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для дальнейшего повышения качества подготовки и результативности проведения ЕГЭ, ОГЭ в 11-х, 9-х классах;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 Оказание педагогической и методической поддержки путем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уроков и других форм взаимодействия;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 Совершенствование форм работы учителей иностранного языка по самообразованию, росту профессионального мастерства, распространению и обобщению педагогического опыта в области преподавания иностранного языка в соответствии с современными требованиями (тиражирование, публикации, выступления на научно-практических конференциях);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15. Создание оптимальных условий для внедрения ФГОС на всех этапах образовательного процесса.</w:t>
      </w:r>
    </w:p>
    <w:p w:rsidR="009E40C9" w:rsidRDefault="009E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mallCaps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iCs/>
          <w:smallCaps/>
          <w:color w:val="244061" w:themeColor="accent1" w:themeShade="80"/>
          <w:sz w:val="24"/>
          <w:szCs w:val="24"/>
        </w:rPr>
        <w:t xml:space="preserve">Приоритетные направления работы МО английского языка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-Раннее обучение английскому языку и преемственность на всех этапах обучения;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-Проектные технологии в обучении английскому языку как средство повышения мотивации учащихся в изучении языка и развития творческой и исследовательской деятельности учащихся;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-Применение компьютерных технологий и электронных продуктов при обучении английскому языка;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оздание условий для профессионального роста и развития уровня профессиональной компетенции учителей в условиях модернизации школьного образования;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-Создание условий для эффективного овладения учащимися учебными стратегиями и умениями и развития их творческих способностей;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Сопровождение одаренных и талантливых учащихся; </w:t>
      </w:r>
    </w:p>
    <w:p w:rsidR="009E40C9" w:rsidRDefault="00E9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Использование новых, современных УМК и пособий российских и британских авторов в преподавании английского языка.</w:t>
      </w:r>
    </w:p>
    <w:p w:rsidR="009E40C9" w:rsidRDefault="00E90396">
      <w:pPr>
        <w:pStyle w:val="ab"/>
        <w:autoSpaceDE w:val="0"/>
        <w:autoSpaceDN w:val="0"/>
        <w:adjustRightInd w:val="0"/>
        <w:spacing w:before="240" w:after="0" w:line="240" w:lineRule="auto"/>
        <w:ind w:hanging="578"/>
        <w:rPr>
          <w:rFonts w:ascii="Times New Roman" w:hAnsi="Times New Roman"/>
          <w:b/>
          <w:smallCaps/>
          <w:color w:val="215868" w:themeColor="accent5" w:themeShade="80"/>
          <w:sz w:val="24"/>
          <w:szCs w:val="24"/>
        </w:rPr>
      </w:pPr>
      <w:r>
        <w:rPr>
          <w:rFonts w:ascii="Times New Roman" w:hAnsi="Times New Roman"/>
          <w:b/>
          <w:smallCaps/>
          <w:color w:val="215868" w:themeColor="accent5" w:themeShade="80"/>
          <w:sz w:val="24"/>
          <w:szCs w:val="24"/>
        </w:rPr>
        <w:t>Направления работы МО:</w:t>
      </w:r>
    </w:p>
    <w:p w:rsidR="009E40C9" w:rsidRDefault="00E90396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педагогов</w:t>
      </w:r>
    </w:p>
    <w:p w:rsidR="009E40C9" w:rsidRDefault="00E90396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педагогов</w:t>
      </w:r>
    </w:p>
    <w:p w:rsidR="009E40C9" w:rsidRDefault="00E90396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 внедрение новых педагогических технологий</w:t>
      </w:r>
    </w:p>
    <w:p w:rsidR="009E40C9" w:rsidRDefault="00E90396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одаренными детьми</w:t>
      </w:r>
    </w:p>
    <w:p w:rsidR="009E40C9" w:rsidRDefault="00E90396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Распространение педагогического опыта</w:t>
      </w:r>
    </w:p>
    <w:p w:rsidR="009E40C9" w:rsidRDefault="00E90396">
      <w:pPr>
        <w:pStyle w:val="ab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качества знаний учащихся</w:t>
      </w:r>
    </w:p>
    <w:p w:rsidR="009E40C9" w:rsidRDefault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E90396">
      <w:pPr>
        <w:suppressAutoHyphens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2060"/>
          <w:sz w:val="24"/>
          <w:szCs w:val="24"/>
        </w:rPr>
        <w:t>Повышение научно-педагогической подготовки учителей.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методических совещаний.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совещаний и семинаров.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Учеба на курсах.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учителей МО в школьных педсоветах и городских совещаниях МО. 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постоянного контроля и обмена опытом.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применение в своей работе рекомендаций и материалов педагогических советов и методических совещаний.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постоянного контроля прохождения программ.</w:t>
      </w:r>
    </w:p>
    <w:p w:rsidR="009E40C9" w:rsidRDefault="00E90396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обмен информацией о новейших пособиях, педагогической литературе.</w:t>
      </w:r>
    </w:p>
    <w:p w:rsidR="009E40C9" w:rsidRDefault="009E40C9">
      <w:pPr>
        <w:suppressAutoHyphens/>
        <w:ind w:left="360"/>
      </w:pPr>
    </w:p>
    <w:p w:rsidR="009E40C9" w:rsidRDefault="009E40C9">
      <w:pPr>
        <w:framePr w:hSpace="180" w:wrap="around" w:vAnchor="text" w:hAnchor="margin" w:x="-865" w:y="1966"/>
        <w:tabs>
          <w:tab w:val="left" w:pos="3366"/>
        </w:tabs>
        <w:spacing w:after="160" w:line="259" w:lineRule="auto"/>
        <w:ind w:left="-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0C9" w:rsidRDefault="00E90396">
      <w:pPr>
        <w:framePr w:hSpace="180" w:wrap="around" w:vAnchor="text" w:hAnchor="margin" w:x="-865" w:y="1966"/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E40C9">
          <w:pgSz w:w="11906" w:h="16838"/>
          <w:pgMar w:top="720" w:right="720" w:bottom="720" w:left="720" w:header="142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E40C9" w:rsidRDefault="00B05A4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A4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3pt;margin-top:-6pt;width:564.75pt;height:108.5pt;z-index:251659264;mso-width-relative:page;mso-height-relative:page" o:gfxdata="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koy0dgAAAAMAQAADwAAAAAAAAABACAAAAAiAAAAZHJz&#10;L2Rvd25yZXYueG1sUEsBAhQAFAAAAAgAh07iQCIf2Vs9AgAAYwQAAA4AAAAAAAAAAQAgAAAAJwEA&#10;AGRycy9lMm9Eb2MueG1sUEsFBgAAAAAGAAYAWQEAANYFAAAAAA==&#10;" filled="f" stroked="f">
            <v:textbox style="mso-fit-shape-to-text:t">
              <w:txbxContent>
                <w:p w:rsidR="009E40C9" w:rsidRDefault="00E90396">
                  <w:pPr>
                    <w:spacing w:after="0" w:line="360" w:lineRule="auto"/>
                    <w:ind w:right="612"/>
                    <w:jc w:val="center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План основных мероприятий</w:t>
                  </w:r>
                </w:p>
                <w:p w:rsidR="009E40C9" w:rsidRDefault="00E90396">
                  <w:pPr>
                    <w:spacing w:after="0" w:line="360" w:lineRule="auto"/>
                    <w:ind w:right="6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методического объединения учителей английского языка</w:t>
                  </w:r>
                </w:p>
              </w:txbxContent>
            </v:textbox>
          </v:shape>
        </w:pict>
      </w:r>
    </w:p>
    <w:p w:rsidR="009E40C9" w:rsidRDefault="009E40C9">
      <w:pPr>
        <w:spacing w:after="160" w:line="259" w:lineRule="auto"/>
        <w:jc w:val="both"/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</w:pPr>
    </w:p>
    <w:p w:rsidR="009E40C9" w:rsidRDefault="00E903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  <w:t>Организационно-</w:t>
      </w:r>
      <w:bookmarkStart w:id="1" w:name="_Hlk485750499"/>
      <w:r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  <w:t>педагогическая деятельность</w:t>
      </w:r>
      <w:bookmarkEnd w:id="1"/>
    </w:p>
    <w:tbl>
      <w:tblPr>
        <w:tblStyle w:val="aa"/>
        <w:tblW w:w="0" w:type="auto"/>
        <w:tblLook w:val="04A0"/>
      </w:tblPr>
      <w:tblGrid>
        <w:gridCol w:w="562"/>
        <w:gridCol w:w="4536"/>
        <w:gridCol w:w="2584"/>
        <w:gridCol w:w="2585"/>
      </w:tblGrid>
      <w:tr w:rsidR="009E40C9">
        <w:tc>
          <w:tcPr>
            <w:tcW w:w="562" w:type="dxa"/>
            <w:vAlign w:val="center"/>
          </w:tcPr>
          <w:p w:rsidR="009E40C9" w:rsidRDefault="00E9039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9E40C9" w:rsidRDefault="00E9039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84" w:type="dxa"/>
            <w:vAlign w:val="center"/>
          </w:tcPr>
          <w:p w:rsidR="009E40C9" w:rsidRDefault="00E9039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5" w:type="dxa"/>
            <w:vAlign w:val="center"/>
          </w:tcPr>
          <w:p w:rsidR="009E40C9" w:rsidRDefault="00E9039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85" w:type="dxa"/>
          </w:tcPr>
          <w:p w:rsidR="009E40C9" w:rsidRDefault="00E903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E40C9" w:rsidRDefault="00E9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заседаниях районных предметных секций и МО.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предметных олимпиад.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 (сентябрь-октябрь)</w:t>
            </w:r>
          </w:p>
        </w:tc>
        <w:tc>
          <w:tcPr>
            <w:tcW w:w="2585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E40C9" w:rsidRDefault="00E9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охраны труда для всех участников образовательного процесса.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585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E40C9" w:rsidRDefault="00E9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олимпиадам.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85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E40C9" w:rsidRDefault="00E9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победителей школьных олимпиад в районных олимпиадах:</w:t>
            </w:r>
          </w:p>
          <w:p w:rsidR="009E40C9" w:rsidRDefault="00E90396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проведении школьных олимпиад.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85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E40C9" w:rsidRDefault="00E9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учителей:</w:t>
            </w:r>
          </w:p>
          <w:p w:rsidR="009E40C9" w:rsidRDefault="00E90396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E40C9" w:rsidRDefault="00E90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ШМО на 2023-2024 учебный год</w:t>
            </w:r>
          </w:p>
        </w:tc>
        <w:tc>
          <w:tcPr>
            <w:tcW w:w="2584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585" w:type="dxa"/>
          </w:tcPr>
          <w:p w:rsidR="009E40C9" w:rsidRDefault="00E9039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9E40C9" w:rsidRDefault="009E40C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0C9" w:rsidRDefault="00E903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2" w:name="_Hlk485750848"/>
      <w:r>
        <w:rPr>
          <w:rFonts w:ascii="Times New Roman" w:eastAsia="Calibri" w:hAnsi="Times New Roman" w:cs="Times New Roman"/>
          <w:b/>
          <w:smallCaps/>
          <w:color w:val="215868" w:themeColor="accent5" w:themeShade="80"/>
          <w:sz w:val="24"/>
          <w:szCs w:val="24"/>
          <w:lang w:eastAsia="en-US"/>
        </w:rPr>
        <w:t>информационная деятельность</w:t>
      </w:r>
    </w:p>
    <w:tbl>
      <w:tblPr>
        <w:tblStyle w:val="aa"/>
        <w:tblW w:w="0" w:type="auto"/>
        <w:tblLook w:val="04A0"/>
      </w:tblPr>
      <w:tblGrid>
        <w:gridCol w:w="562"/>
        <w:gridCol w:w="4536"/>
        <w:gridCol w:w="2584"/>
        <w:gridCol w:w="2585"/>
      </w:tblGrid>
      <w:tr w:rsidR="009E40C9">
        <w:tc>
          <w:tcPr>
            <w:tcW w:w="562" w:type="dxa"/>
          </w:tcPr>
          <w:bookmarkEnd w:id="2"/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нормативных документов.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четверть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ШМО, 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членов МО о новинках методической литературы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банков данных по различным направлениям деятельности: </w:t>
            </w:r>
          </w:p>
          <w:p w:rsidR="009E40C9" w:rsidRDefault="00E9039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данных об уровне профессиональной компетенции педагогов; </w:t>
            </w:r>
          </w:p>
          <w:p w:rsidR="009E40C9" w:rsidRDefault="00E9039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банка данных контрольно-измерительных и диагностических материалов. </w:t>
            </w:r>
          </w:p>
          <w:p w:rsidR="009E40C9" w:rsidRDefault="009E40C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</w:t>
            </w:r>
          </w:p>
        </w:tc>
      </w:tr>
    </w:tbl>
    <w:p w:rsidR="009E40C9" w:rsidRDefault="009E40C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0C9" w:rsidRDefault="00E903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485751270"/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lastRenderedPageBreak/>
        <w:t xml:space="preserve">Научно-методическая </w:t>
      </w:r>
      <w:bookmarkEnd w:id="3"/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деятельность</w:t>
      </w:r>
    </w:p>
    <w:tbl>
      <w:tblPr>
        <w:tblStyle w:val="aa"/>
        <w:tblW w:w="0" w:type="auto"/>
        <w:tblLook w:val="04A0"/>
      </w:tblPr>
      <w:tblGrid>
        <w:gridCol w:w="562"/>
        <w:gridCol w:w="4536"/>
        <w:gridCol w:w="2585"/>
        <w:gridCol w:w="2585"/>
      </w:tblGrid>
      <w:tr w:rsidR="009E40C9">
        <w:tc>
          <w:tcPr>
            <w:tcW w:w="562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нормативных документов, методических рекомендаций по преподаванию предметов на 2023-2024 учебный год.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рабочих программ по предметам.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учебной деятельности с учетом личностных и индивидуальных особенностей учащихся.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одаренными учащимися.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четвертных, полугодовых и итоговых контрольных работ по предмету.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Март </w:t>
            </w:r>
          </w:p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отстающими учащимися.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нормативных документов и методических рекомендаций по итоговой аттестации учащихся 9, 11 классов.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</w:tbl>
    <w:p w:rsidR="009E40C9" w:rsidRDefault="009E40C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0C9" w:rsidRDefault="00E903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485752244"/>
      <w:proofErr w:type="spellStart"/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Диагностико-аналитическая</w:t>
      </w:r>
      <w:proofErr w:type="spellEnd"/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 xml:space="preserve"> деятельность</w:t>
      </w:r>
    </w:p>
    <w:tbl>
      <w:tblPr>
        <w:tblStyle w:val="aa"/>
        <w:tblW w:w="0" w:type="auto"/>
        <w:tblLook w:val="04A0"/>
      </w:tblPr>
      <w:tblGrid>
        <w:gridCol w:w="562"/>
        <w:gridCol w:w="4536"/>
        <w:gridCol w:w="2584"/>
        <w:gridCol w:w="2585"/>
      </w:tblGrid>
      <w:tr w:rsidR="009E40C9">
        <w:tc>
          <w:tcPr>
            <w:tcW w:w="562" w:type="dxa"/>
          </w:tcPr>
          <w:bookmarkEnd w:id="4"/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Ответственный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состояния преподаваемых предметов: </w:t>
            </w:r>
          </w:p>
          <w:p w:rsidR="009E40C9" w:rsidRDefault="00E9039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за I полугодие 2023-2024учебного года, мониторинг </w:t>
            </w:r>
          </w:p>
          <w:p w:rsidR="009E40C9" w:rsidRDefault="00E9039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контрольных срезов знаний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Январь-Февраль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Диагностические исследования: </w:t>
            </w:r>
          </w:p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затруднения педагогов, опыт самодиагностики.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(по результатам контрольных работ, срезов знаний, итоговых оценок).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ШМО </w:t>
            </w:r>
          </w:p>
        </w:tc>
      </w:tr>
      <w:tr w:rsidR="009E40C9">
        <w:tc>
          <w:tcPr>
            <w:tcW w:w="562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536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ШМО учителей иностранных языков. </w:t>
            </w:r>
          </w:p>
        </w:tc>
        <w:tc>
          <w:tcPr>
            <w:tcW w:w="2584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85" w:type="dxa"/>
          </w:tcPr>
          <w:p w:rsidR="009E40C9" w:rsidRDefault="00E9039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</w:t>
            </w:r>
          </w:p>
        </w:tc>
      </w:tr>
    </w:tbl>
    <w:p w:rsidR="009E40C9" w:rsidRDefault="009E40C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0C9" w:rsidRDefault="00E903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lastRenderedPageBreak/>
        <w:t xml:space="preserve">План заседаний </w:t>
      </w:r>
    </w:p>
    <w:p w:rsidR="009E40C9" w:rsidRDefault="00E903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mallCaps/>
          <w:color w:val="215868" w:themeColor="accent5" w:themeShade="80"/>
          <w:sz w:val="24"/>
          <w:szCs w:val="24"/>
          <w:lang w:eastAsia="en-US"/>
        </w:rPr>
        <w:t>МО учителей английского языка</w:t>
      </w:r>
    </w:p>
    <w:tbl>
      <w:tblPr>
        <w:tblStyle w:val="1"/>
        <w:tblW w:w="10598" w:type="dxa"/>
        <w:tblLook w:val="04A0"/>
      </w:tblPr>
      <w:tblGrid>
        <w:gridCol w:w="675"/>
        <w:gridCol w:w="6096"/>
        <w:gridCol w:w="1417"/>
        <w:gridCol w:w="2410"/>
      </w:tblGrid>
      <w:tr w:rsidR="009E40C9">
        <w:tc>
          <w:tcPr>
            <w:tcW w:w="675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6096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1417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2410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Форма проведения</w:t>
            </w:r>
          </w:p>
        </w:tc>
      </w:tr>
      <w:tr w:rsidR="009E40C9">
        <w:trPr>
          <w:trHeight w:val="4195"/>
        </w:trPr>
        <w:tc>
          <w:tcPr>
            <w:tcW w:w="675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6096" w:type="dxa"/>
          </w:tcPr>
          <w:p w:rsidR="009E40C9" w:rsidRDefault="00E9039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№1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1.Рассмотрение плана ШМО на 2023-2024 учебный год.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2.Утверждение тем самообразования учителей ШМО.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3.Утверждение плана работы с одаренными детьми и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детьми, испытывающими затруднения в учебе.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Выступление по теме самообразования.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5.Утверждение плана работы по подготовке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кгосударственной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итоговой аттестации,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программно-методического обеспечения, рабочих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программ, КТП уроков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tbl>
            <w:tblPr>
              <w:tblW w:w="0" w:type="auto"/>
              <w:tblLook w:val="04A0"/>
            </w:tblPr>
            <w:tblGrid>
              <w:gridCol w:w="5880"/>
            </w:tblGrid>
            <w:tr w:rsidR="009E40C9">
              <w:trPr>
                <w:trHeight w:val="1578"/>
              </w:trPr>
              <w:tc>
                <w:tcPr>
                  <w:tcW w:w="0" w:type="auto"/>
                </w:tcPr>
                <w:p w:rsidR="009E40C9" w:rsidRDefault="00E90396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и проведение школьного этапа ВОШ по английскому и немецкому языкам. </w:t>
                  </w:r>
                </w:p>
                <w:p w:rsidR="009E40C9" w:rsidRDefault="009E40C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40C9" w:rsidRDefault="009E40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август</w:t>
            </w:r>
          </w:p>
        </w:tc>
        <w:tc>
          <w:tcPr>
            <w:tcW w:w="2410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Круглый стол</w:t>
            </w:r>
          </w:p>
          <w:p w:rsidR="009E40C9" w:rsidRDefault="009E40C9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E40C9">
        <w:tc>
          <w:tcPr>
            <w:tcW w:w="675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096" w:type="dxa"/>
          </w:tcPr>
          <w:p w:rsidR="009E40C9" w:rsidRDefault="00E9039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№2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1.Выступление с докладом по теме самообразования учителя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2.Участие в муниципальном этапе ВОШ по иностранным языкам.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Участие в мероприятиях ММО учителей иностранных языков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Доклад по теме «Использование инновационных и традиционных технологий обучения как средства формирования познавательного интереса к иностранному языку и основа лингвистической компетенции личности»</w:t>
            </w:r>
          </w:p>
        </w:tc>
        <w:tc>
          <w:tcPr>
            <w:tcW w:w="1417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октябрь</w:t>
            </w:r>
          </w:p>
        </w:tc>
        <w:tc>
          <w:tcPr>
            <w:tcW w:w="2410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Низамидинова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Г. М.</w:t>
            </w:r>
          </w:p>
        </w:tc>
      </w:tr>
      <w:tr w:rsidR="009E40C9">
        <w:tc>
          <w:tcPr>
            <w:tcW w:w="675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6096" w:type="dxa"/>
          </w:tcPr>
          <w:p w:rsidR="009E40C9" w:rsidRDefault="00E903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  <w:t>Заседание МО №3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1.Выступление с докладом по теме самообразования учителя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2. Участие в олимпиадах «Британский Бульдог»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Олимпис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».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3. Анализ результатов муниципального этапа ВОШ.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lastRenderedPageBreak/>
              <w:t>4. Подготовка к участию в Евразийской лингвистической олимпиаде по английскому и немецкому языкам.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5. Участие в мероприятиях РМО учителей иностранных языков</w:t>
            </w:r>
          </w:p>
        </w:tc>
        <w:tc>
          <w:tcPr>
            <w:tcW w:w="1417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 xml:space="preserve">декабрь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нварь</w:t>
            </w:r>
          </w:p>
        </w:tc>
        <w:tc>
          <w:tcPr>
            <w:tcW w:w="2410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Абдулхаликова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К. И.</w:t>
            </w:r>
          </w:p>
        </w:tc>
      </w:tr>
      <w:tr w:rsidR="009E40C9">
        <w:tc>
          <w:tcPr>
            <w:tcW w:w="675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4.</w:t>
            </w:r>
          </w:p>
        </w:tc>
        <w:tc>
          <w:tcPr>
            <w:tcW w:w="6096" w:type="dxa"/>
          </w:tcPr>
          <w:p w:rsidR="009E40C9" w:rsidRDefault="00E903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Заседание МО №4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Доклад по теме самообразования учителя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2. Утверждение плана проведения Недели Иностранных языков.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Участие в мероприятиях РМО учителей иностранных языков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4.Проведение научно - практической конференции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Обсуждение экзаменационных материалов для  9 и 11  классов ЕГЭ,  ГИА</w:t>
            </w:r>
          </w:p>
          <w:p w:rsidR="009E40C9" w:rsidRDefault="00E9039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  Проверка готовности выпускников к сдаче ГИА и ЕГЭ 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7.Изучение демоверсий ЕГЭ и ГИА. Подготовка к экзаменам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40C9" w:rsidRDefault="009E40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март</w:t>
            </w:r>
          </w:p>
        </w:tc>
        <w:tc>
          <w:tcPr>
            <w:tcW w:w="2410" w:type="dxa"/>
          </w:tcPr>
          <w:p w:rsidR="009E40C9" w:rsidRDefault="009E40C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Бекмуратова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 xml:space="preserve"> З. К.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bookmarkStart w:id="5" w:name="_GoBack"/>
            <w:bookmarkEnd w:id="5"/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круглый стол</w:t>
            </w:r>
          </w:p>
        </w:tc>
      </w:tr>
      <w:tr w:rsidR="009E40C9">
        <w:tc>
          <w:tcPr>
            <w:tcW w:w="675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096" w:type="dxa"/>
          </w:tcPr>
          <w:p w:rsidR="009E40C9" w:rsidRDefault="00E903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МО №5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Итоги проведения недели иностранных языков.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Доклад по теме самообразования учителей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итогов успеваемости учащихся и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практической части рабочих программ 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Составление плана МО на 2024-2025 учебный год</w:t>
            </w:r>
          </w:p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новых рабочих программ по иностранным языкам</w:t>
            </w:r>
          </w:p>
        </w:tc>
        <w:tc>
          <w:tcPr>
            <w:tcW w:w="1417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май</w:t>
            </w:r>
          </w:p>
        </w:tc>
        <w:tc>
          <w:tcPr>
            <w:tcW w:w="2410" w:type="dxa"/>
          </w:tcPr>
          <w:p w:rsidR="009E40C9" w:rsidRDefault="00E9039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</w:tc>
      </w:tr>
    </w:tbl>
    <w:p w:rsidR="009E40C9" w:rsidRDefault="009E40C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0C9" w:rsidRDefault="009E40C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40C9" w:rsidRDefault="00E90396">
      <w:pPr>
        <w:wordWrap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методического объединения учителей иностранного языка / </w:t>
      </w:r>
    </w:p>
    <w:p w:rsidR="009E40C9" w:rsidRDefault="00E90396">
      <w:pPr>
        <w:wordWrap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Абдулхаликова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 И.</w:t>
      </w:r>
    </w:p>
    <w:p w:rsidR="009E40C9" w:rsidRDefault="009E40C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0C9" w:rsidRDefault="009E40C9">
      <w:pPr>
        <w:tabs>
          <w:tab w:val="left" w:pos="3366"/>
        </w:tabs>
        <w:spacing w:after="160" w:line="259" w:lineRule="auto"/>
        <w:ind w:left="-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40C9" w:rsidRDefault="009E40C9">
      <w:pPr>
        <w:rPr>
          <w:rFonts w:ascii="Times New Roman" w:hAnsi="Times New Roman" w:cs="Times New Roman"/>
          <w:sz w:val="24"/>
          <w:szCs w:val="24"/>
        </w:rPr>
      </w:pPr>
    </w:p>
    <w:sectPr w:rsidR="009E40C9" w:rsidSect="009E40C9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C9" w:rsidRDefault="00E90396">
      <w:pPr>
        <w:spacing w:line="240" w:lineRule="auto"/>
      </w:pPr>
      <w:r>
        <w:separator/>
      </w:r>
    </w:p>
  </w:endnote>
  <w:endnote w:type="continuationSeparator" w:id="1">
    <w:p w:rsidR="009E40C9" w:rsidRDefault="00E90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C9" w:rsidRDefault="00E90396">
      <w:pPr>
        <w:spacing w:after="0"/>
      </w:pPr>
      <w:r>
        <w:separator/>
      </w:r>
    </w:p>
  </w:footnote>
  <w:footnote w:type="continuationSeparator" w:id="1">
    <w:p w:rsidR="009E40C9" w:rsidRDefault="00E903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C73A09"/>
    <w:multiLevelType w:val="singleLevel"/>
    <w:tmpl w:val="80C73A09"/>
    <w:lvl w:ilvl="0">
      <w:start w:val="6"/>
      <w:numFmt w:val="decimal"/>
      <w:suff w:val="space"/>
      <w:lvlText w:val="%1."/>
      <w:lvlJc w:val="left"/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382234A7"/>
    <w:multiLevelType w:val="multilevel"/>
    <w:tmpl w:val="382234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B4C7B"/>
    <w:multiLevelType w:val="multilevel"/>
    <w:tmpl w:val="3DCB4C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025F2"/>
    <w:multiLevelType w:val="multilevel"/>
    <w:tmpl w:val="53802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96024"/>
    <w:multiLevelType w:val="multilevel"/>
    <w:tmpl w:val="7899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D8F"/>
    <w:rsid w:val="00017960"/>
    <w:rsid w:val="00025B37"/>
    <w:rsid w:val="00045FA6"/>
    <w:rsid w:val="00084AB4"/>
    <w:rsid w:val="000868FD"/>
    <w:rsid w:val="000A0CAD"/>
    <w:rsid w:val="000A43D1"/>
    <w:rsid w:val="001316F7"/>
    <w:rsid w:val="001342B5"/>
    <w:rsid w:val="00140D1C"/>
    <w:rsid w:val="00181C1F"/>
    <w:rsid w:val="00183E1B"/>
    <w:rsid w:val="00185015"/>
    <w:rsid w:val="001A3530"/>
    <w:rsid w:val="001A603E"/>
    <w:rsid w:val="001C3E26"/>
    <w:rsid w:val="001F2017"/>
    <w:rsid w:val="001F3A39"/>
    <w:rsid w:val="00243CEC"/>
    <w:rsid w:val="00266D36"/>
    <w:rsid w:val="002C16DC"/>
    <w:rsid w:val="002E24AD"/>
    <w:rsid w:val="00341C3B"/>
    <w:rsid w:val="0035365C"/>
    <w:rsid w:val="00364572"/>
    <w:rsid w:val="003A42F2"/>
    <w:rsid w:val="003C2645"/>
    <w:rsid w:val="003E70C3"/>
    <w:rsid w:val="004673A1"/>
    <w:rsid w:val="0048685F"/>
    <w:rsid w:val="004977B0"/>
    <w:rsid w:val="004B731F"/>
    <w:rsid w:val="004C404C"/>
    <w:rsid w:val="004D6A0C"/>
    <w:rsid w:val="004E6E3B"/>
    <w:rsid w:val="005055DA"/>
    <w:rsid w:val="005655E0"/>
    <w:rsid w:val="00571ECE"/>
    <w:rsid w:val="00597842"/>
    <w:rsid w:val="005A6904"/>
    <w:rsid w:val="005F16E5"/>
    <w:rsid w:val="006017DA"/>
    <w:rsid w:val="00603568"/>
    <w:rsid w:val="006173E0"/>
    <w:rsid w:val="00634D85"/>
    <w:rsid w:val="00641A51"/>
    <w:rsid w:val="00643FC2"/>
    <w:rsid w:val="00645E28"/>
    <w:rsid w:val="0065578F"/>
    <w:rsid w:val="006A526D"/>
    <w:rsid w:val="006F628D"/>
    <w:rsid w:val="00721B46"/>
    <w:rsid w:val="0075299B"/>
    <w:rsid w:val="007810A4"/>
    <w:rsid w:val="007F36AE"/>
    <w:rsid w:val="007F79E1"/>
    <w:rsid w:val="00893CF4"/>
    <w:rsid w:val="008F1459"/>
    <w:rsid w:val="009113D2"/>
    <w:rsid w:val="00932279"/>
    <w:rsid w:val="009675AB"/>
    <w:rsid w:val="00997C52"/>
    <w:rsid w:val="009D03C9"/>
    <w:rsid w:val="009E40C9"/>
    <w:rsid w:val="00A04EAB"/>
    <w:rsid w:val="00A125BC"/>
    <w:rsid w:val="00A15930"/>
    <w:rsid w:val="00A15999"/>
    <w:rsid w:val="00A36D8F"/>
    <w:rsid w:val="00A45E00"/>
    <w:rsid w:val="00A52079"/>
    <w:rsid w:val="00A5463E"/>
    <w:rsid w:val="00A67C89"/>
    <w:rsid w:val="00A73918"/>
    <w:rsid w:val="00A91275"/>
    <w:rsid w:val="00AC70AA"/>
    <w:rsid w:val="00AD4E3C"/>
    <w:rsid w:val="00AE4761"/>
    <w:rsid w:val="00AF234D"/>
    <w:rsid w:val="00B05A4F"/>
    <w:rsid w:val="00B333BF"/>
    <w:rsid w:val="00B66DAB"/>
    <w:rsid w:val="00B85CB0"/>
    <w:rsid w:val="00C1087E"/>
    <w:rsid w:val="00C36A5C"/>
    <w:rsid w:val="00C624B4"/>
    <w:rsid w:val="00C70EB7"/>
    <w:rsid w:val="00C746EF"/>
    <w:rsid w:val="00C868C5"/>
    <w:rsid w:val="00C951B8"/>
    <w:rsid w:val="00CD3F69"/>
    <w:rsid w:val="00D06905"/>
    <w:rsid w:val="00D23912"/>
    <w:rsid w:val="00D328F0"/>
    <w:rsid w:val="00D571A3"/>
    <w:rsid w:val="00D84FFE"/>
    <w:rsid w:val="00DC28C4"/>
    <w:rsid w:val="00DD60BB"/>
    <w:rsid w:val="00DE5BA8"/>
    <w:rsid w:val="00DF2DAE"/>
    <w:rsid w:val="00E73ECC"/>
    <w:rsid w:val="00E90396"/>
    <w:rsid w:val="00EC0A5C"/>
    <w:rsid w:val="00EC6298"/>
    <w:rsid w:val="00F02006"/>
    <w:rsid w:val="00F12DED"/>
    <w:rsid w:val="00F54B3D"/>
    <w:rsid w:val="00F803E4"/>
    <w:rsid w:val="00FC127A"/>
    <w:rsid w:val="00FE5D20"/>
    <w:rsid w:val="00FF402C"/>
    <w:rsid w:val="43795531"/>
    <w:rsid w:val="56AE0FF7"/>
    <w:rsid w:val="5F55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9E40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40C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E40C9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9E40C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9E40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E40C9"/>
  </w:style>
  <w:style w:type="character" w:customStyle="1" w:styleId="a7">
    <w:name w:val="Нижний колонтитул Знак"/>
    <w:basedOn w:val="a0"/>
    <w:link w:val="a6"/>
    <w:uiPriority w:val="99"/>
    <w:rsid w:val="009E40C9"/>
  </w:style>
  <w:style w:type="character" w:customStyle="1" w:styleId="a4">
    <w:name w:val="Текст выноски Знак"/>
    <w:basedOn w:val="a0"/>
    <w:link w:val="a3"/>
    <w:uiPriority w:val="99"/>
    <w:semiHidden/>
    <w:rsid w:val="009E40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0C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9E40C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qFormat/>
    <w:rsid w:val="009E40C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qFormat/>
    <w:rsid w:val="009E40C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2022-2023 учебный год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1685</Words>
  <Characters>9608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Школьное методическое объединение УЧИТЕЛЕЙ АНГЛИЙСКОГО ЯЗЫКА</dc:title>
  <dc:creator>glok</dc:creator>
  <cp:lastModifiedBy>Мархаба Денисламовна</cp:lastModifiedBy>
  <cp:revision>5</cp:revision>
  <cp:lastPrinted>2023-06-21T09:46:00Z</cp:lastPrinted>
  <dcterms:created xsi:type="dcterms:W3CDTF">2022-08-26T09:08:00Z</dcterms:created>
  <dcterms:modified xsi:type="dcterms:W3CDTF">2023-10-16T12:23:00Z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CC919E9F090D45F9A9F823CBA5164993</vt:lpwstr>
  </property>
</Properties>
</file>